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474AF">
        <w:rPr>
          <w:rFonts w:ascii="Times New Roman" w:hAnsi="Times New Roman" w:cs="Times New Roman"/>
          <w:b/>
          <w:sz w:val="36"/>
          <w:szCs w:val="36"/>
        </w:rPr>
        <w:t>Wykłady te</w:t>
      </w:r>
      <w:r w:rsidR="00975804">
        <w:rPr>
          <w:rFonts w:ascii="Times New Roman" w:hAnsi="Times New Roman" w:cs="Times New Roman"/>
          <w:b/>
          <w:sz w:val="36"/>
          <w:szCs w:val="36"/>
        </w:rPr>
        <w:t>matyczne w roku akademickim 2014/2015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474AF" w:rsidRPr="00975804" w:rsidRDefault="00AC7204" w:rsidP="009758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74AF" w:rsidRPr="003474AF">
        <w:rPr>
          <w:rFonts w:ascii="Times New Roman" w:hAnsi="Times New Roman" w:cs="Times New Roman"/>
          <w:b/>
          <w:sz w:val="28"/>
          <w:szCs w:val="28"/>
        </w:rPr>
        <w:t>dla studentów I roku</w:t>
      </w:r>
      <w:r w:rsidR="009758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5DC2">
        <w:rPr>
          <w:rFonts w:ascii="Times New Roman" w:hAnsi="Times New Roman" w:cs="Times New Roman"/>
          <w:b/>
          <w:sz w:val="28"/>
          <w:szCs w:val="28"/>
        </w:rPr>
        <w:t>(zapisy przez platformę e-student)</w:t>
      </w:r>
    </w:p>
    <w:p w:rsidR="00975804" w:rsidRDefault="00975804" w:rsidP="003474A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74AF" w:rsidRPr="00215DC2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C2">
        <w:rPr>
          <w:rFonts w:ascii="Times New Roman" w:hAnsi="Times New Roman" w:cs="Times New Roman"/>
          <w:b/>
          <w:sz w:val="26"/>
          <w:szCs w:val="26"/>
        </w:rPr>
        <w:t>Uwaga!</w:t>
      </w:r>
    </w:p>
    <w:p w:rsidR="003474AF" w:rsidRPr="00215DC2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C2">
        <w:rPr>
          <w:rFonts w:ascii="Times New Roman" w:hAnsi="Times New Roman" w:cs="Times New Roman"/>
          <w:b/>
          <w:sz w:val="26"/>
          <w:szCs w:val="26"/>
        </w:rPr>
        <w:t>Każd</w:t>
      </w:r>
      <w:r w:rsidR="00215DC2">
        <w:rPr>
          <w:rFonts w:ascii="Times New Roman" w:hAnsi="Times New Roman" w:cs="Times New Roman"/>
          <w:b/>
          <w:sz w:val="26"/>
          <w:szCs w:val="26"/>
        </w:rPr>
        <w:t xml:space="preserve">y student wybiera tylko jeden </w:t>
      </w:r>
      <w:r w:rsidR="00317F8B">
        <w:rPr>
          <w:rFonts w:ascii="Times New Roman" w:hAnsi="Times New Roman" w:cs="Times New Roman"/>
          <w:b/>
          <w:sz w:val="26"/>
          <w:szCs w:val="26"/>
        </w:rPr>
        <w:t>wykład</w:t>
      </w:r>
      <w:r w:rsidR="00215DC2">
        <w:rPr>
          <w:rFonts w:ascii="Times New Roman" w:hAnsi="Times New Roman" w:cs="Times New Roman"/>
          <w:b/>
          <w:sz w:val="26"/>
          <w:szCs w:val="26"/>
        </w:rPr>
        <w:t xml:space="preserve"> tematyczny</w:t>
      </w:r>
    </w:p>
    <w:p w:rsidR="003474AF" w:rsidRPr="00215DC2" w:rsidRDefault="00975804" w:rsidP="00215DC2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215DC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(STUDENT NIE MOŻE WYBRAĆ WYKŁADU POKREWNEGO Z KIERUNKIEM STUDIÓW)</w:t>
      </w:r>
    </w:p>
    <w:p w:rsidR="00FD15D5" w:rsidRDefault="00FD15D5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E5C40" w:rsidRPr="003474AF" w:rsidRDefault="00DE5C40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772DF" w:rsidRPr="00215DC2" w:rsidRDefault="007772DF" w:rsidP="00215D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5DC2">
        <w:rPr>
          <w:rFonts w:ascii="Times New Roman" w:hAnsi="Times New Roman" w:cs="Times New Roman"/>
          <w:b/>
          <w:sz w:val="24"/>
          <w:szCs w:val="24"/>
        </w:rPr>
        <w:t>Terminy i miejsca odbywania wykładów tematycznych</w:t>
      </w:r>
      <w:r w:rsidR="002A3793" w:rsidRPr="00215DC2">
        <w:rPr>
          <w:rFonts w:ascii="Times New Roman" w:hAnsi="Times New Roman" w:cs="Times New Roman"/>
          <w:b/>
          <w:sz w:val="24"/>
          <w:szCs w:val="24"/>
        </w:rPr>
        <w:t>:</w:t>
      </w:r>
    </w:p>
    <w:p w:rsidR="002A3793" w:rsidRPr="00215DC2" w:rsidRDefault="002A3793" w:rsidP="00215DC2">
      <w:pPr>
        <w:spacing w:after="0" w:line="240" w:lineRule="auto"/>
        <w:ind w:left="567" w:hanging="512"/>
        <w:jc w:val="both"/>
        <w:rPr>
          <w:rFonts w:ascii="Times New Roman" w:hAnsi="Times New Roman" w:cs="Times New Roman"/>
          <w:sz w:val="24"/>
          <w:szCs w:val="24"/>
        </w:rPr>
      </w:pPr>
      <w:r w:rsidRPr="00215DC2">
        <w:rPr>
          <w:rFonts w:ascii="Times New Roman" w:hAnsi="Times New Roman" w:cs="Times New Roman"/>
          <w:sz w:val="24"/>
          <w:szCs w:val="24"/>
        </w:rPr>
        <w:tab/>
        <w:t>w</w:t>
      </w:r>
      <w:r w:rsidR="00BD0F02">
        <w:rPr>
          <w:rFonts w:ascii="Times New Roman" w:hAnsi="Times New Roman" w:cs="Times New Roman"/>
          <w:sz w:val="24"/>
          <w:szCs w:val="24"/>
        </w:rPr>
        <w:t xml:space="preserve"> środy od 15.10.2014</w:t>
      </w:r>
      <w:r w:rsidR="00975804" w:rsidRPr="00215DC2">
        <w:rPr>
          <w:rFonts w:ascii="Times New Roman" w:hAnsi="Times New Roman" w:cs="Times New Roman"/>
          <w:sz w:val="24"/>
          <w:szCs w:val="24"/>
        </w:rPr>
        <w:t xml:space="preserve"> do 12</w:t>
      </w:r>
      <w:r w:rsidR="00BD0F02">
        <w:rPr>
          <w:rFonts w:ascii="Times New Roman" w:hAnsi="Times New Roman" w:cs="Times New Roman"/>
          <w:sz w:val="24"/>
          <w:szCs w:val="24"/>
        </w:rPr>
        <w:t>.11.2014</w:t>
      </w:r>
      <w:r w:rsidR="007772DF" w:rsidRPr="00215DC2">
        <w:rPr>
          <w:rFonts w:ascii="Times New Roman" w:hAnsi="Times New Roman" w:cs="Times New Roman"/>
          <w:sz w:val="24"/>
          <w:szCs w:val="24"/>
        </w:rPr>
        <w:t>r. (co tydzień)</w:t>
      </w:r>
      <w:r w:rsidRPr="00215DC2">
        <w:rPr>
          <w:rFonts w:ascii="Times New Roman" w:hAnsi="Times New Roman" w:cs="Times New Roman"/>
          <w:sz w:val="24"/>
          <w:szCs w:val="24"/>
        </w:rPr>
        <w:t>,</w:t>
      </w:r>
      <w:r w:rsidR="007772DF" w:rsidRPr="00215DC2">
        <w:rPr>
          <w:rFonts w:ascii="Times New Roman" w:hAnsi="Times New Roman" w:cs="Times New Roman"/>
          <w:sz w:val="24"/>
          <w:szCs w:val="24"/>
        </w:rPr>
        <w:t xml:space="preserve"> w godz. 14.30-16.45</w:t>
      </w:r>
    </w:p>
    <w:p w:rsidR="007772DF" w:rsidRPr="00215DC2" w:rsidRDefault="002A3793" w:rsidP="00215DC2">
      <w:pPr>
        <w:spacing w:after="0" w:line="240" w:lineRule="auto"/>
        <w:ind w:left="567" w:hanging="512"/>
        <w:jc w:val="both"/>
        <w:rPr>
          <w:rFonts w:ascii="Times New Roman" w:hAnsi="Times New Roman" w:cs="Times New Roman"/>
          <w:sz w:val="24"/>
          <w:szCs w:val="24"/>
        </w:rPr>
      </w:pPr>
      <w:r w:rsidRPr="00215DC2">
        <w:rPr>
          <w:rFonts w:ascii="Times New Roman" w:hAnsi="Times New Roman" w:cs="Times New Roman"/>
          <w:sz w:val="24"/>
          <w:szCs w:val="24"/>
        </w:rPr>
        <w:tab/>
      </w:r>
      <w:r w:rsidRPr="00215DC2">
        <w:rPr>
          <w:rFonts w:ascii="Times New Roman" w:hAnsi="Times New Roman" w:cs="Times New Roman"/>
          <w:sz w:val="24"/>
          <w:szCs w:val="24"/>
        </w:rPr>
        <w:tab/>
      </w:r>
      <w:r w:rsidRPr="00215DC2">
        <w:rPr>
          <w:rFonts w:ascii="Times New Roman" w:hAnsi="Times New Roman" w:cs="Times New Roman"/>
          <w:sz w:val="24"/>
          <w:szCs w:val="24"/>
        </w:rPr>
        <w:tab/>
      </w:r>
      <w:r w:rsidRPr="00215DC2">
        <w:rPr>
          <w:rFonts w:ascii="Times New Roman" w:hAnsi="Times New Roman" w:cs="Times New Roman"/>
          <w:sz w:val="24"/>
          <w:szCs w:val="24"/>
        </w:rPr>
        <w:tab/>
      </w:r>
      <w:r w:rsidR="007772DF" w:rsidRPr="00215DC2">
        <w:rPr>
          <w:rFonts w:ascii="Times New Roman" w:hAnsi="Times New Roman" w:cs="Times New Roman"/>
          <w:sz w:val="24"/>
          <w:szCs w:val="24"/>
        </w:rPr>
        <w:t>(3 godz. wykładowe, czyli 2 godz. i 15 min)</w:t>
      </w:r>
    </w:p>
    <w:p w:rsidR="00193303" w:rsidRPr="00215DC2" w:rsidRDefault="00193303" w:rsidP="00215DC2">
      <w:pPr>
        <w:pStyle w:val="Akapitzlist"/>
        <w:spacing w:line="240" w:lineRule="auto"/>
        <w:ind w:left="567" w:hanging="512"/>
        <w:rPr>
          <w:rFonts w:ascii="Times New Roman" w:hAnsi="Times New Roman" w:cs="Times New Roman"/>
          <w:sz w:val="24"/>
          <w:szCs w:val="24"/>
        </w:rPr>
      </w:pPr>
    </w:p>
    <w:p w:rsidR="00DF199B" w:rsidRPr="003474AF" w:rsidRDefault="00DF199B" w:rsidP="003474AF">
      <w:pPr>
        <w:spacing w:after="0" w:line="240" w:lineRule="auto"/>
        <w:rPr>
          <w:rFonts w:ascii="Times New Roman" w:hAnsi="Times New Roman" w:cs="Times New Roman"/>
        </w:rPr>
      </w:pPr>
    </w:p>
    <w:p w:rsidR="00215DC2" w:rsidRPr="00180970" w:rsidRDefault="00215DC2" w:rsidP="00215D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Problematyka </w:t>
      </w:r>
      <w:r w:rsidRPr="00180970">
        <w:rPr>
          <w:rFonts w:ascii="Times New Roman" w:hAnsi="Times New Roman" w:cs="Times New Roman"/>
          <w:b/>
          <w:sz w:val="24"/>
          <w:szCs w:val="24"/>
          <w:u w:val="single"/>
        </w:rPr>
        <w:t xml:space="preserve"> poszczególnych wykładów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tematycznych w roku akademickim 2014/2015</w:t>
      </w:r>
    </w:p>
    <w:p w:rsidR="00215DC2" w:rsidRPr="00F171C1" w:rsidRDefault="00215DC2" w:rsidP="00215DC2">
      <w:pPr>
        <w:spacing w:after="0" w:line="240" w:lineRule="auto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spacing w:after="0" w:line="240" w:lineRule="auto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</w:rPr>
        <w:t xml:space="preserve">Wykład tematyczny: </w:t>
      </w:r>
      <w:r w:rsidRPr="00F171C1">
        <w:rPr>
          <w:rFonts w:ascii="Times New Roman" w:hAnsi="Times New Roman" w:cs="Times New Roman"/>
          <w:b/>
        </w:rPr>
        <w:t>Architektura Polski i regionu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Prowadzący:</w:t>
      </w:r>
      <w:r w:rsidRPr="00F171C1">
        <w:rPr>
          <w:rFonts w:ascii="Times New Roman" w:hAnsi="Times New Roman" w:cs="Times New Roman"/>
          <w:b/>
        </w:rPr>
        <w:t xml:space="preserve"> dr Piotr </w:t>
      </w:r>
      <w:proofErr w:type="spellStart"/>
      <w:r w:rsidRPr="00F171C1">
        <w:rPr>
          <w:rFonts w:ascii="Times New Roman" w:hAnsi="Times New Roman" w:cs="Times New Roman"/>
          <w:b/>
        </w:rPr>
        <w:t>Łopatkiewicz</w:t>
      </w:r>
      <w:proofErr w:type="spellEnd"/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  <w:b/>
        </w:rPr>
        <w:t>Treści programowe (tematyka poszczególnych jednostek wykładowych):</w:t>
      </w:r>
    </w:p>
    <w:p w:rsidR="00215DC2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1. Początki budownictwa i architektury na ziemiach polskich, architektura przedromańska i romańska (X-XII w.)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2. Architektura gotycka w Polsce, zróżnicowania regionalne, najważniejsze przykłady w regionie (XIII-XV w.)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3. Architektura okresu Renesansu w Polsce oraz czołowe realizacje tej w regionie (XVI w.)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4. Barok i rokoko w architekturze na ziemiach polskich, zróżnicowania regionalne, ważniejsze przykłady w regionie (XVII-XVIII w.)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 xml:space="preserve">5. Architektura nowoczesna na ziemiach polskich: klasycyzm, historyzm, secesja i modernizm (2. </w:t>
      </w:r>
      <w:proofErr w:type="spellStart"/>
      <w:r w:rsidRPr="00F171C1">
        <w:rPr>
          <w:rFonts w:ascii="Times New Roman" w:hAnsi="Times New Roman" w:cs="Times New Roman"/>
        </w:rPr>
        <w:t>poł</w:t>
      </w:r>
      <w:proofErr w:type="spellEnd"/>
      <w:r w:rsidRPr="00F171C1">
        <w:rPr>
          <w:rFonts w:ascii="Times New Roman" w:hAnsi="Times New Roman" w:cs="Times New Roman"/>
        </w:rPr>
        <w:t>. XVIII-XX w.)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15DC2" w:rsidRPr="00654788" w:rsidRDefault="00215DC2" w:rsidP="00215DC2">
      <w:pPr>
        <w:spacing w:after="0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</w:rPr>
        <w:t xml:space="preserve">Wykład tematyczny: </w:t>
      </w:r>
      <w:r w:rsidRPr="00654788">
        <w:rPr>
          <w:rFonts w:ascii="Times New Roman" w:hAnsi="Times New Roman" w:cs="Times New Roman"/>
          <w:b/>
        </w:rPr>
        <w:t>Wybrane aspekty współczesnej turystyki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Prowadzący:</w:t>
      </w:r>
      <w:r w:rsidRPr="00F171C1">
        <w:rPr>
          <w:rFonts w:ascii="Times New Roman" w:hAnsi="Times New Roman" w:cs="Times New Roman"/>
          <w:b/>
        </w:rPr>
        <w:t xml:space="preserve"> dr </w:t>
      </w:r>
      <w:r>
        <w:rPr>
          <w:rFonts w:ascii="Times New Roman" w:hAnsi="Times New Roman" w:cs="Times New Roman"/>
          <w:b/>
        </w:rPr>
        <w:t>Rafał Kapica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  <w:b/>
        </w:rPr>
        <w:t>Treści programowe (tematyka poszczególnych jednostek wykładowych):</w:t>
      </w:r>
    </w:p>
    <w:p w:rsidR="00215DC2" w:rsidRPr="00FB128B" w:rsidRDefault="00215DC2" w:rsidP="00215D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215DC2" w:rsidRPr="00654788" w:rsidRDefault="00215DC2" w:rsidP="00215DC2">
      <w:pPr>
        <w:spacing w:after="0"/>
        <w:rPr>
          <w:rFonts w:ascii="Times New Roman" w:hAnsi="Times New Roman" w:cs="Times New Roman"/>
        </w:rPr>
      </w:pPr>
      <w:r w:rsidRPr="00654788">
        <w:rPr>
          <w:rFonts w:ascii="Times New Roman" w:hAnsi="Times New Roman" w:cs="Times New Roman"/>
        </w:rPr>
        <w:t>1. Kontrowersje we współczesnej turystyce</w:t>
      </w:r>
    </w:p>
    <w:p w:rsidR="00215DC2" w:rsidRPr="00654788" w:rsidRDefault="00215DC2" w:rsidP="00215DC2">
      <w:pPr>
        <w:spacing w:after="0"/>
        <w:rPr>
          <w:rFonts w:ascii="Times New Roman" w:hAnsi="Times New Roman" w:cs="Times New Roman"/>
        </w:rPr>
      </w:pPr>
      <w:r w:rsidRPr="00654788">
        <w:rPr>
          <w:rFonts w:ascii="Times New Roman" w:hAnsi="Times New Roman" w:cs="Times New Roman"/>
        </w:rPr>
        <w:t>2. Turystyka do miejsc ery atomowej</w:t>
      </w:r>
    </w:p>
    <w:p w:rsidR="00215DC2" w:rsidRPr="00654788" w:rsidRDefault="00215DC2" w:rsidP="00215DC2">
      <w:pPr>
        <w:spacing w:after="0"/>
        <w:rPr>
          <w:rFonts w:ascii="Times New Roman" w:hAnsi="Times New Roman" w:cs="Times New Roman"/>
        </w:rPr>
      </w:pPr>
      <w:r w:rsidRPr="00654788">
        <w:rPr>
          <w:rFonts w:ascii="Times New Roman" w:hAnsi="Times New Roman" w:cs="Times New Roman"/>
        </w:rPr>
        <w:t>3. Legalna i nielegalna eksploracja Czarnobylskiej Strefy Wykluczenia</w:t>
      </w:r>
    </w:p>
    <w:p w:rsidR="00215DC2" w:rsidRPr="00654788" w:rsidRDefault="00215DC2" w:rsidP="00215DC2">
      <w:pPr>
        <w:spacing w:after="0"/>
        <w:rPr>
          <w:rFonts w:ascii="Times New Roman" w:hAnsi="Times New Roman" w:cs="Times New Roman"/>
        </w:rPr>
      </w:pPr>
      <w:r w:rsidRPr="00654788">
        <w:rPr>
          <w:rFonts w:ascii="Times New Roman" w:hAnsi="Times New Roman" w:cs="Times New Roman"/>
        </w:rPr>
        <w:t>4. Zagospodarowanie terenu dla turystyki i rekreacji</w:t>
      </w:r>
    </w:p>
    <w:p w:rsidR="00215DC2" w:rsidRPr="00654788" w:rsidRDefault="00215DC2" w:rsidP="00215DC2">
      <w:pPr>
        <w:spacing w:after="0"/>
        <w:rPr>
          <w:rFonts w:ascii="Times New Roman" w:hAnsi="Times New Roman" w:cs="Times New Roman"/>
        </w:rPr>
      </w:pPr>
      <w:r w:rsidRPr="00654788">
        <w:rPr>
          <w:rFonts w:ascii="Times New Roman" w:hAnsi="Times New Roman" w:cs="Times New Roman"/>
        </w:rPr>
        <w:t>5. Bezpieczeństwo uprawiania turystyki kwalifikowanej</w:t>
      </w:r>
    </w:p>
    <w:p w:rsidR="00215DC2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</w:rPr>
        <w:t xml:space="preserve">Wykład tematyczny: </w:t>
      </w:r>
      <w:r w:rsidRPr="00F171C1">
        <w:rPr>
          <w:rFonts w:ascii="Times New Roman" w:hAnsi="Times New Roman" w:cs="Times New Roman"/>
          <w:b/>
        </w:rPr>
        <w:t>Historia współczesna regionu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Prowadzący:</w:t>
      </w:r>
      <w:r w:rsidRPr="00F171C1">
        <w:rPr>
          <w:rFonts w:ascii="Times New Roman" w:hAnsi="Times New Roman" w:cs="Times New Roman"/>
          <w:b/>
        </w:rPr>
        <w:t xml:space="preserve"> mgr Jerzy Świst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  <w:b/>
        </w:rPr>
        <w:t>Treści programowe (tematyka poszczególnych jednostek wykładowych):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pStyle w:val="HTML-wstpniesformatowany"/>
        <w:jc w:val="both"/>
        <w:rPr>
          <w:rFonts w:ascii="Times New Roman" w:hAnsi="Times New Roman" w:cs="Times New Roman"/>
          <w:sz w:val="22"/>
          <w:szCs w:val="22"/>
        </w:rPr>
      </w:pPr>
      <w:r w:rsidRPr="00F171C1">
        <w:rPr>
          <w:rFonts w:ascii="Times New Roman" w:hAnsi="Times New Roman" w:cs="Times New Roman"/>
          <w:sz w:val="22"/>
          <w:szCs w:val="22"/>
        </w:rPr>
        <w:t>1. Zmiana wschodniej granicy RP i jej skutki dla naszego regionu.</w:t>
      </w:r>
    </w:p>
    <w:p w:rsidR="00215DC2" w:rsidRPr="00F171C1" w:rsidRDefault="00215DC2" w:rsidP="00215DC2">
      <w:pPr>
        <w:pStyle w:val="HTML-wstpniesformatowany"/>
        <w:jc w:val="both"/>
        <w:rPr>
          <w:rFonts w:ascii="Times New Roman" w:hAnsi="Times New Roman" w:cs="Times New Roman"/>
          <w:sz w:val="22"/>
          <w:szCs w:val="22"/>
        </w:rPr>
      </w:pPr>
      <w:r w:rsidRPr="00F171C1">
        <w:rPr>
          <w:rFonts w:ascii="Times New Roman" w:hAnsi="Times New Roman" w:cs="Times New Roman"/>
          <w:sz w:val="22"/>
          <w:szCs w:val="22"/>
        </w:rPr>
        <w:t>2. Zbrojne podziemie ukraińskie - UPA.</w:t>
      </w:r>
    </w:p>
    <w:p w:rsidR="00215DC2" w:rsidRPr="00F171C1" w:rsidRDefault="00215DC2" w:rsidP="00215DC2">
      <w:pPr>
        <w:pStyle w:val="HTML-wstpniesformatowany"/>
        <w:jc w:val="both"/>
        <w:rPr>
          <w:rFonts w:ascii="Times New Roman" w:hAnsi="Times New Roman" w:cs="Times New Roman"/>
          <w:sz w:val="22"/>
          <w:szCs w:val="22"/>
        </w:rPr>
      </w:pPr>
      <w:r w:rsidRPr="00F171C1">
        <w:rPr>
          <w:rFonts w:ascii="Times New Roman" w:hAnsi="Times New Roman" w:cs="Times New Roman"/>
          <w:sz w:val="22"/>
          <w:szCs w:val="22"/>
        </w:rPr>
        <w:t>3. Akcja "Wisła" - przyczyny, przebieg, skutki.</w:t>
      </w:r>
    </w:p>
    <w:p w:rsidR="00215DC2" w:rsidRPr="00F171C1" w:rsidRDefault="00215DC2" w:rsidP="00215DC2">
      <w:pPr>
        <w:pStyle w:val="HTML-wstpniesformatowany"/>
        <w:jc w:val="both"/>
        <w:rPr>
          <w:rFonts w:ascii="Times New Roman" w:hAnsi="Times New Roman" w:cs="Times New Roman"/>
          <w:sz w:val="22"/>
          <w:szCs w:val="22"/>
        </w:rPr>
      </w:pPr>
      <w:r w:rsidRPr="00F171C1">
        <w:rPr>
          <w:rFonts w:ascii="Times New Roman" w:hAnsi="Times New Roman" w:cs="Times New Roman"/>
          <w:sz w:val="22"/>
          <w:szCs w:val="22"/>
        </w:rPr>
        <w:t>4. Stosunki państwo - Kościół: kard. Wyszyński, abp Tokarczuk, abp Michalik.</w:t>
      </w:r>
    </w:p>
    <w:p w:rsidR="00215DC2" w:rsidRPr="00F171C1" w:rsidRDefault="00215DC2" w:rsidP="00215DC2">
      <w:pPr>
        <w:pStyle w:val="HTML-wstpniesformatowany"/>
        <w:jc w:val="both"/>
        <w:rPr>
          <w:rFonts w:ascii="Times New Roman" w:hAnsi="Times New Roman" w:cs="Times New Roman"/>
          <w:sz w:val="22"/>
          <w:szCs w:val="22"/>
        </w:rPr>
      </w:pPr>
      <w:r w:rsidRPr="00F171C1">
        <w:rPr>
          <w:rFonts w:ascii="Times New Roman" w:hAnsi="Times New Roman" w:cs="Times New Roman"/>
          <w:sz w:val="22"/>
          <w:szCs w:val="22"/>
        </w:rPr>
        <w:t>5. Zróżnicowanie religijne i etniczne naszego regionu.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</w:rPr>
        <w:t xml:space="preserve">Wykład tematyczny: </w:t>
      </w:r>
      <w:r w:rsidRPr="00F171C1">
        <w:rPr>
          <w:rFonts w:ascii="Times New Roman" w:hAnsi="Times New Roman" w:cs="Times New Roman"/>
          <w:b/>
        </w:rPr>
        <w:t>Literatura współczesna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Prowadzący:</w:t>
      </w:r>
      <w:r w:rsidRPr="00F171C1">
        <w:rPr>
          <w:rFonts w:ascii="Times New Roman" w:hAnsi="Times New Roman" w:cs="Times New Roman"/>
          <w:b/>
        </w:rPr>
        <w:t xml:space="preserve"> dr Wojciech Gruchała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  <w:b/>
        </w:rPr>
        <w:t>Treści programowe (tematyka poszczególnych jednostek wykładowych):</w:t>
      </w:r>
    </w:p>
    <w:p w:rsidR="00215DC2" w:rsidRPr="00F171C1" w:rsidRDefault="00215DC2" w:rsidP="00215DC2">
      <w:pPr>
        <w:pStyle w:val="Akapitzlist"/>
        <w:spacing w:after="200"/>
        <w:ind w:left="0"/>
        <w:jc w:val="both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lastRenderedPageBreak/>
        <w:t xml:space="preserve">1. Postmodernizm, </w:t>
      </w:r>
      <w:proofErr w:type="spellStart"/>
      <w:r w:rsidRPr="00F171C1">
        <w:rPr>
          <w:rFonts w:ascii="Times New Roman" w:hAnsi="Times New Roman" w:cs="Times New Roman"/>
        </w:rPr>
        <w:t>posthumanizm</w:t>
      </w:r>
      <w:proofErr w:type="spellEnd"/>
      <w:r w:rsidRPr="00F171C1">
        <w:rPr>
          <w:rFonts w:ascii="Times New Roman" w:hAnsi="Times New Roman" w:cs="Times New Roman"/>
        </w:rPr>
        <w:t xml:space="preserve">, czyli wszystko już było. Próba wejścia w świat sztuki, która daje świadectwo klęski człowieka i wynika z niewiary w możliwość stworzenia czegoś istotnie nowego. Jest to też spojrzenie na proces rozpadu jednostki ludzkiej w obliczu działania rynku oraz nowych technologii i totalitarnych ideologii. </w:t>
      </w: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 xml:space="preserve">2. Człowiek przeciw maszynie. Czy maszyny przejmą nad nami kontrolę? Kiedy zamienimy się w automaty? Współczesność jako spełniająca się antyutopia – Huxley, Orwell, Lem. </w:t>
      </w: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 xml:space="preserve">3. Śmierć starego subiekta. Powszechna niechęć do tej części </w:t>
      </w:r>
      <w:r w:rsidRPr="00F171C1">
        <w:rPr>
          <w:rFonts w:ascii="Times New Roman" w:hAnsi="Times New Roman" w:cs="Times New Roman"/>
          <w:i/>
        </w:rPr>
        <w:t>Lalki</w:t>
      </w:r>
      <w:r w:rsidRPr="00F171C1">
        <w:rPr>
          <w:rFonts w:ascii="Times New Roman" w:hAnsi="Times New Roman" w:cs="Times New Roman"/>
        </w:rPr>
        <w:t xml:space="preserve"> Prusa jest sygnałem odejścia od pewnego rodzaju bohatera literackiego i rozumienia posłannictwa literatury. Poczytność  zaś zyskały sagi o wampirach, zbrodniarzach i ludziach półświatka. </w:t>
      </w:r>
      <w:bookmarkStart w:id="0" w:name="_GoBack"/>
      <w:bookmarkEnd w:id="0"/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4. Miłość, sex i kasety wideo. Problem płci i miłości w najnowszej literaturze. O starych problemach i nowych tabu.</w:t>
      </w:r>
    </w:p>
    <w:p w:rsidR="00215DC2" w:rsidRPr="00F171C1" w:rsidRDefault="00215DC2" w:rsidP="00215DC2">
      <w:pPr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 xml:space="preserve">5. Imperium. Zagłada i wojna jako temat sztuki. W kręgu teorii kolonialnej i rozważań o „masowej produkcji” śmierci. 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15DC2" w:rsidRPr="00F171C1" w:rsidRDefault="00215DC2" w:rsidP="00215DC2">
      <w:pPr>
        <w:pStyle w:val="Akapitzlist"/>
        <w:spacing w:line="240" w:lineRule="auto"/>
        <w:ind w:hanging="720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</w:rPr>
        <w:t xml:space="preserve">Wykład tematyczny: </w:t>
      </w:r>
      <w:r w:rsidRPr="00F171C1">
        <w:rPr>
          <w:rFonts w:ascii="Times New Roman" w:hAnsi="Times New Roman" w:cs="Times New Roman"/>
          <w:b/>
        </w:rPr>
        <w:t>Cywilizacyjne zagrożenia i szanse dla środowiska</w:t>
      </w:r>
    </w:p>
    <w:p w:rsidR="00215DC2" w:rsidRPr="00F171C1" w:rsidRDefault="00215DC2" w:rsidP="00215DC2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F171C1">
        <w:rPr>
          <w:rFonts w:ascii="Times New Roman" w:hAnsi="Times New Roman" w:cs="Times New Roman"/>
        </w:rPr>
        <w:t>Prowadzący:</w:t>
      </w:r>
      <w:r w:rsidRPr="00F171C1">
        <w:rPr>
          <w:rFonts w:ascii="Times New Roman" w:hAnsi="Times New Roman" w:cs="Times New Roman"/>
          <w:b/>
        </w:rPr>
        <w:t xml:space="preserve"> doc. dr inż. Stanisław </w:t>
      </w:r>
      <w:proofErr w:type="spellStart"/>
      <w:r w:rsidRPr="00F171C1">
        <w:rPr>
          <w:rFonts w:ascii="Times New Roman" w:hAnsi="Times New Roman" w:cs="Times New Roman"/>
          <w:b/>
        </w:rPr>
        <w:t>Rymar</w:t>
      </w:r>
      <w:proofErr w:type="spellEnd"/>
      <w:r w:rsidR="00034748">
        <w:rPr>
          <w:rFonts w:ascii="Times New Roman" w:hAnsi="Times New Roman" w:cs="Times New Roman"/>
          <w:b/>
        </w:rPr>
        <w:t xml:space="preserve">, </w:t>
      </w:r>
    </w:p>
    <w:p w:rsidR="00215DC2" w:rsidRPr="00F171C1" w:rsidRDefault="00215DC2" w:rsidP="00215DC2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F171C1">
        <w:rPr>
          <w:rFonts w:ascii="Times New Roman" w:hAnsi="Times New Roman" w:cs="Times New Roman"/>
          <w:b/>
        </w:rPr>
        <w:t>Treści programowe (tematyka poszczególnych jednostek wykładowych):</w:t>
      </w:r>
    </w:p>
    <w:p w:rsidR="00215DC2" w:rsidRPr="00F171C1" w:rsidRDefault="00215DC2" w:rsidP="00215DC2">
      <w:pPr>
        <w:spacing w:after="0"/>
        <w:jc w:val="both"/>
        <w:rPr>
          <w:rStyle w:val="Pogrubienie"/>
          <w:rFonts w:ascii="Times New Roman" w:hAnsi="Times New Roman" w:cs="Times New Roman"/>
          <w:b w:val="0"/>
          <w:color w:val="000000"/>
        </w:rPr>
      </w:pP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  <w:bCs/>
          <w:color w:val="000000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 xml:space="preserve">1. </w:t>
      </w:r>
      <w:r w:rsidRPr="00F171C1">
        <w:rPr>
          <w:rFonts w:ascii="Times New Roman" w:hAnsi="Times New Roman" w:cs="Times New Roman"/>
        </w:rPr>
        <w:t xml:space="preserve">Możliwości rozwoju </w:t>
      </w:r>
      <w:proofErr w:type="spellStart"/>
      <w:r w:rsidRPr="00F171C1">
        <w:rPr>
          <w:rFonts w:ascii="Times New Roman" w:hAnsi="Times New Roman" w:cs="Times New Roman"/>
        </w:rPr>
        <w:t>geoturystyki</w:t>
      </w:r>
      <w:proofErr w:type="spellEnd"/>
      <w:r w:rsidRPr="00F171C1">
        <w:rPr>
          <w:rFonts w:ascii="Times New Roman" w:hAnsi="Times New Roman" w:cs="Times New Roman"/>
        </w:rPr>
        <w:t xml:space="preserve"> w obrębie Pogórza Karpackiego</w:t>
      </w:r>
      <w:r>
        <w:rPr>
          <w:rFonts w:ascii="Times New Roman" w:hAnsi="Times New Roman" w:cs="Times New Roman"/>
        </w:rPr>
        <w:t>.</w:t>
      </w: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  <w:bCs/>
          <w:color w:val="000000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 xml:space="preserve">2. </w:t>
      </w:r>
      <w:r w:rsidRPr="00F171C1">
        <w:rPr>
          <w:rFonts w:ascii="Times New Roman" w:hAnsi="Times New Roman" w:cs="Times New Roman"/>
        </w:rPr>
        <w:t xml:space="preserve">Możliwości wykorzystania wód mineralnych dla celów gospodarczych w obszarach </w:t>
      </w:r>
      <w:r>
        <w:rPr>
          <w:rFonts w:ascii="Times New Roman" w:hAnsi="Times New Roman" w:cs="Times New Roman"/>
        </w:rPr>
        <w:t xml:space="preserve">dawnych </w:t>
      </w:r>
      <w:r w:rsidRPr="00F171C1">
        <w:rPr>
          <w:rFonts w:ascii="Times New Roman" w:hAnsi="Times New Roman" w:cs="Times New Roman"/>
        </w:rPr>
        <w:t>kopalni naftowych</w:t>
      </w:r>
      <w:r>
        <w:rPr>
          <w:rFonts w:ascii="Times New Roman" w:hAnsi="Times New Roman" w:cs="Times New Roman"/>
        </w:rPr>
        <w:t>.</w:t>
      </w: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  <w:bCs/>
          <w:color w:val="000000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 xml:space="preserve">3. </w:t>
      </w:r>
      <w:r w:rsidRPr="00F171C1">
        <w:rPr>
          <w:rFonts w:ascii="Times New Roman" w:hAnsi="Times New Roman" w:cs="Times New Roman"/>
        </w:rPr>
        <w:t>Z historii badań geologicznych Pogórza Karpackiego</w:t>
      </w:r>
      <w:r>
        <w:rPr>
          <w:rFonts w:ascii="Times New Roman" w:hAnsi="Times New Roman" w:cs="Times New Roman"/>
        </w:rPr>
        <w:t>.</w:t>
      </w: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>4.</w:t>
      </w:r>
      <w:r w:rsidRPr="00F171C1">
        <w:rPr>
          <w:rFonts w:ascii="Times New Roman" w:hAnsi="Times New Roman" w:cs="Times New Roman"/>
        </w:rPr>
        <w:t xml:space="preserve"> </w:t>
      </w:r>
      <w:proofErr w:type="spellStart"/>
      <w:r w:rsidRPr="00F171C1">
        <w:rPr>
          <w:rFonts w:ascii="Times New Roman" w:hAnsi="Times New Roman" w:cs="Times New Roman"/>
          <w:color w:val="000000"/>
        </w:rPr>
        <w:t>Geoinformacja</w:t>
      </w:r>
      <w:proofErr w:type="spellEnd"/>
      <w:r w:rsidRPr="00F171C1">
        <w:rPr>
          <w:rFonts w:ascii="Times New Roman" w:hAnsi="Times New Roman" w:cs="Times New Roman"/>
          <w:color w:val="000000"/>
        </w:rPr>
        <w:t xml:space="preserve"> przestrzenna w dokumentowaniu osadnictwa wiejskiego Doliny Sanu w początkach XX w.</w:t>
      </w:r>
    </w:p>
    <w:p w:rsidR="00215DC2" w:rsidRPr="00F171C1" w:rsidRDefault="00215DC2" w:rsidP="00215DC2">
      <w:pPr>
        <w:spacing w:after="0"/>
        <w:jc w:val="both"/>
        <w:rPr>
          <w:rFonts w:ascii="Times New Roman" w:hAnsi="Times New Roman" w:cs="Times New Roman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>5.</w:t>
      </w:r>
      <w:r w:rsidRPr="00F171C1">
        <w:rPr>
          <w:rFonts w:ascii="Times New Roman" w:hAnsi="Times New Roman" w:cs="Times New Roman"/>
        </w:rPr>
        <w:t xml:space="preserve"> Geologia inżynierska i geotechnika w świetle uwarunkowań norm EUROKOD 7</w:t>
      </w:r>
      <w:r>
        <w:rPr>
          <w:rFonts w:ascii="Times New Roman" w:hAnsi="Times New Roman" w:cs="Times New Roman"/>
        </w:rPr>
        <w:t>.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 xml:space="preserve">6. Człowiek – </w:t>
      </w:r>
      <w:r>
        <w:rPr>
          <w:rStyle w:val="Pogrubienie"/>
          <w:rFonts w:ascii="Times New Roman" w:hAnsi="Times New Roman" w:cs="Times New Roman"/>
          <w:b w:val="0"/>
          <w:color w:val="000000"/>
        </w:rPr>
        <w:t xml:space="preserve">przestrzeń – </w:t>
      </w: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>środowisko geologiczne</w:t>
      </w:r>
      <w:r>
        <w:rPr>
          <w:rStyle w:val="Pogrubienie"/>
          <w:rFonts w:ascii="Times New Roman" w:hAnsi="Times New Roman" w:cs="Times New Roman"/>
          <w:b w:val="0"/>
          <w:color w:val="000000"/>
        </w:rPr>
        <w:t>.</w:t>
      </w:r>
      <w:r w:rsidRPr="00F171C1">
        <w:rPr>
          <w:rFonts w:ascii="Times New Roman" w:hAnsi="Times New Roman" w:cs="Times New Roman"/>
        </w:rPr>
        <w:t xml:space="preserve"> 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>7.</w:t>
      </w:r>
      <w:r w:rsidRPr="00F171C1">
        <w:rPr>
          <w:rFonts w:ascii="Times New Roman" w:hAnsi="Times New Roman" w:cs="Times New Roman"/>
        </w:rPr>
        <w:t xml:space="preserve"> Osuwiska i powodzie jako element zagrożeń </w:t>
      </w:r>
      <w:r>
        <w:rPr>
          <w:rFonts w:ascii="Times New Roman" w:hAnsi="Times New Roman" w:cs="Times New Roman"/>
        </w:rPr>
        <w:t>środowiskowych.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>8.</w:t>
      </w:r>
      <w:r w:rsidRPr="00F171C1">
        <w:rPr>
          <w:rFonts w:ascii="Times New Roman" w:hAnsi="Times New Roman" w:cs="Times New Roman"/>
        </w:rPr>
        <w:t xml:space="preserve"> Rozwój warsztatu rysunkowego polskiego inżyniera w oparciu o działalność architektoniczną Jana Sasa-Zubrzyckiego</w:t>
      </w:r>
      <w:r>
        <w:rPr>
          <w:rFonts w:ascii="Times New Roman" w:hAnsi="Times New Roman" w:cs="Times New Roman"/>
        </w:rPr>
        <w:t>.</w:t>
      </w:r>
    </w:p>
    <w:p w:rsidR="00215DC2" w:rsidRPr="00F171C1" w:rsidRDefault="00215DC2" w:rsidP="00215D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171C1">
        <w:rPr>
          <w:rStyle w:val="Pogrubienie"/>
          <w:rFonts w:ascii="Times New Roman" w:hAnsi="Times New Roman" w:cs="Times New Roman"/>
          <w:b w:val="0"/>
          <w:color w:val="000000"/>
        </w:rPr>
        <w:t xml:space="preserve">9. </w:t>
      </w:r>
      <w:r w:rsidRPr="00F171C1">
        <w:rPr>
          <w:rFonts w:ascii="Times New Roman" w:hAnsi="Times New Roman" w:cs="Times New Roman"/>
        </w:rPr>
        <w:t>Techniki i technologie intensyfikacji wydobycia węglowodorów. Historia i współczesność  (Tematyka eksploatacji gazu ze złóż łupkowych)</w:t>
      </w:r>
      <w:r>
        <w:rPr>
          <w:rFonts w:ascii="Times New Roman" w:hAnsi="Times New Roman" w:cs="Times New Roman"/>
        </w:rPr>
        <w:t>.</w:t>
      </w:r>
    </w:p>
    <w:p w:rsidR="00215DC2" w:rsidRPr="00851B59" w:rsidRDefault="00215DC2" w:rsidP="00215DC2">
      <w:pPr>
        <w:spacing w:line="240" w:lineRule="auto"/>
        <w:jc w:val="both"/>
        <w:rPr>
          <w:rFonts w:ascii="Times New Roman" w:hAnsi="Times New Roman" w:cs="Times New Roman"/>
        </w:rPr>
      </w:pPr>
    </w:p>
    <w:p w:rsidR="00215DC2" w:rsidRDefault="00215DC2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034748" w:rsidRDefault="00034748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p w:rsidR="00317F8B" w:rsidRDefault="00317F8B">
      <w:pPr>
        <w:spacing w:after="0" w:line="240" w:lineRule="auto"/>
        <w:rPr>
          <w:rFonts w:ascii="Times New Roman" w:hAnsi="Times New Roman" w:cs="Times New Roman"/>
        </w:rPr>
      </w:pPr>
    </w:p>
    <w:sectPr w:rsidR="00317F8B" w:rsidSect="00C36A89">
      <w:pgSz w:w="11906" w:h="16838"/>
      <w:pgMar w:top="1417" w:right="849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63EE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BF18BE"/>
    <w:multiLevelType w:val="hybridMultilevel"/>
    <w:tmpl w:val="7ADE2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37CB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5771B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454C45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F316B0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3F2CA1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FD2BF8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7DD7CEE"/>
    <w:multiLevelType w:val="hybridMultilevel"/>
    <w:tmpl w:val="FC46C4E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9207669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4060BAD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A2C2FA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D4F1277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1880B0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6442D9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7DB3E9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CEF790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97C79B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03E46AE"/>
    <w:multiLevelType w:val="hybridMultilevel"/>
    <w:tmpl w:val="930E09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12557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1"/>
  </w:num>
  <w:num w:numId="3">
    <w:abstractNumId w:val="8"/>
  </w:num>
  <w:num w:numId="4">
    <w:abstractNumId w:val="9"/>
  </w:num>
  <w:num w:numId="5">
    <w:abstractNumId w:val="5"/>
  </w:num>
  <w:num w:numId="6">
    <w:abstractNumId w:val="7"/>
  </w:num>
  <w:num w:numId="7">
    <w:abstractNumId w:val="19"/>
  </w:num>
  <w:num w:numId="8">
    <w:abstractNumId w:val="17"/>
  </w:num>
  <w:num w:numId="9">
    <w:abstractNumId w:val="10"/>
  </w:num>
  <w:num w:numId="10">
    <w:abstractNumId w:val="2"/>
  </w:num>
  <w:num w:numId="11">
    <w:abstractNumId w:val="14"/>
  </w:num>
  <w:num w:numId="12">
    <w:abstractNumId w:val="12"/>
  </w:num>
  <w:num w:numId="13">
    <w:abstractNumId w:val="0"/>
  </w:num>
  <w:num w:numId="14">
    <w:abstractNumId w:val="16"/>
  </w:num>
  <w:num w:numId="15">
    <w:abstractNumId w:val="3"/>
  </w:num>
  <w:num w:numId="16">
    <w:abstractNumId w:val="4"/>
  </w:num>
  <w:num w:numId="17">
    <w:abstractNumId w:val="11"/>
  </w:num>
  <w:num w:numId="18">
    <w:abstractNumId w:val="13"/>
  </w:num>
  <w:num w:numId="19">
    <w:abstractNumId w:val="15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BB09B3"/>
    <w:rsid w:val="00034748"/>
    <w:rsid w:val="000C12A1"/>
    <w:rsid w:val="000F6675"/>
    <w:rsid w:val="00193303"/>
    <w:rsid w:val="00215DC2"/>
    <w:rsid w:val="002450B0"/>
    <w:rsid w:val="00286409"/>
    <w:rsid w:val="002A3793"/>
    <w:rsid w:val="002D2A62"/>
    <w:rsid w:val="00317F8B"/>
    <w:rsid w:val="003474AF"/>
    <w:rsid w:val="003E07EB"/>
    <w:rsid w:val="004A35A3"/>
    <w:rsid w:val="006A7013"/>
    <w:rsid w:val="006D6322"/>
    <w:rsid w:val="00702DAE"/>
    <w:rsid w:val="007772DF"/>
    <w:rsid w:val="007B6497"/>
    <w:rsid w:val="008C052B"/>
    <w:rsid w:val="0090730D"/>
    <w:rsid w:val="0093607F"/>
    <w:rsid w:val="00975804"/>
    <w:rsid w:val="00A85329"/>
    <w:rsid w:val="00AB1C12"/>
    <w:rsid w:val="00AC7204"/>
    <w:rsid w:val="00B055DE"/>
    <w:rsid w:val="00B1286D"/>
    <w:rsid w:val="00BB09B3"/>
    <w:rsid w:val="00BD0F02"/>
    <w:rsid w:val="00C36A89"/>
    <w:rsid w:val="00C95E8E"/>
    <w:rsid w:val="00CC2D2B"/>
    <w:rsid w:val="00D02BAA"/>
    <w:rsid w:val="00DD36CA"/>
    <w:rsid w:val="00DE5C40"/>
    <w:rsid w:val="00DF199B"/>
    <w:rsid w:val="00E912BE"/>
    <w:rsid w:val="00FD1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70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199B"/>
    <w:pPr>
      <w:spacing w:after="0"/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15D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15DC2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215DC2"/>
    <w:rPr>
      <w:b/>
      <w:bCs/>
    </w:rPr>
  </w:style>
  <w:style w:type="character" w:styleId="Hipercze">
    <w:name w:val="Hyperlink"/>
    <w:basedOn w:val="Domylnaczcionkaakapitu"/>
    <w:uiPriority w:val="99"/>
    <w:unhideWhenUsed/>
    <w:rsid w:val="00215D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591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pwsz</cp:lastModifiedBy>
  <cp:revision>3</cp:revision>
  <cp:lastPrinted>2014-09-26T07:11:00Z</cp:lastPrinted>
  <dcterms:created xsi:type="dcterms:W3CDTF">2014-09-26T11:34:00Z</dcterms:created>
  <dcterms:modified xsi:type="dcterms:W3CDTF">2014-09-26T11:56:00Z</dcterms:modified>
</cp:coreProperties>
</file>